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4E" w:rsidRPr="000B5A58" w:rsidRDefault="00C73A4E" w:rsidP="003F4AB6">
      <w:pPr>
        <w:pStyle w:val="Heading2"/>
        <w:rPr>
          <w:rFonts w:ascii="Calibri" w:hAnsi="Calibri" w:cs="Calibri"/>
        </w:rPr>
      </w:pPr>
      <w:r w:rsidRPr="000B5A58">
        <w:rPr>
          <w:rFonts w:ascii="Calibri" w:hAnsi="Calibri" w:cs="Calibri"/>
        </w:rPr>
        <w:t>Příloha č. 2</w:t>
      </w:r>
      <w:r w:rsidRPr="000B5A58">
        <w:rPr>
          <w:rFonts w:ascii="Calibri" w:hAnsi="Calibri" w:cs="Calibri"/>
        </w:rPr>
        <w:br/>
        <w:t xml:space="preserve">Věcné vyhodnocení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697"/>
      </w:tblGrid>
      <w:tr w:rsidR="00C73A4E" w:rsidRPr="000B5A58" w:rsidTr="00446136">
        <w:tc>
          <w:tcPr>
            <w:tcW w:w="1913" w:type="dxa"/>
          </w:tcPr>
          <w:p w:rsidR="00C73A4E" w:rsidRPr="000B5A58" w:rsidRDefault="00C73A4E" w:rsidP="00446136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Číslo rozhodnutí</w:t>
            </w:r>
          </w:p>
        </w:tc>
        <w:tc>
          <w:tcPr>
            <w:tcW w:w="7697" w:type="dxa"/>
          </w:tcPr>
          <w:p w:rsidR="00C73A4E" w:rsidRPr="000B5A58" w:rsidRDefault="00C73A4E" w:rsidP="00446136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MSMT-6895-14/2016 ze dne 28.4.2016</w:t>
            </w:r>
          </w:p>
        </w:tc>
      </w:tr>
      <w:tr w:rsidR="00C73A4E" w:rsidRPr="000B5A58" w:rsidTr="00446136">
        <w:tc>
          <w:tcPr>
            <w:tcW w:w="1913" w:type="dxa"/>
          </w:tcPr>
          <w:p w:rsidR="00C73A4E" w:rsidRPr="000B5A58" w:rsidRDefault="00C73A4E" w:rsidP="00446136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Poskytovatel dotace</w:t>
            </w:r>
          </w:p>
        </w:tc>
        <w:tc>
          <w:tcPr>
            <w:tcW w:w="7697" w:type="dxa"/>
          </w:tcPr>
          <w:p w:rsidR="00C73A4E" w:rsidRPr="000B5A58" w:rsidRDefault="00C73A4E" w:rsidP="00446136">
            <w:pPr>
              <w:pStyle w:val="Nadpis4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Ministerstvo školství, mládeže a tělovýchovy</w:t>
            </w:r>
          </w:p>
        </w:tc>
      </w:tr>
      <w:tr w:rsidR="00C73A4E" w:rsidRPr="000B5A58" w:rsidTr="00446136">
        <w:tc>
          <w:tcPr>
            <w:tcW w:w="1913" w:type="dxa"/>
          </w:tcPr>
          <w:p w:rsidR="00C73A4E" w:rsidRPr="000B5A58" w:rsidRDefault="00C73A4E" w:rsidP="00446136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Název programu</w:t>
            </w:r>
          </w:p>
        </w:tc>
        <w:tc>
          <w:tcPr>
            <w:tcW w:w="7697" w:type="dxa"/>
          </w:tcPr>
          <w:p w:rsidR="00C73A4E" w:rsidRPr="000B5A58" w:rsidRDefault="00C73A4E" w:rsidP="00446136">
            <w:pPr>
              <w:pStyle w:val="Nadpis4tabulka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Podpora implementace etické výuky do vzdělávání v základních školách a v nižších ročnících víceletých gymnázií v roce 2016</w:t>
            </w:r>
          </w:p>
        </w:tc>
      </w:tr>
      <w:tr w:rsidR="00C73A4E" w:rsidRPr="000B5A58" w:rsidTr="00446136">
        <w:tc>
          <w:tcPr>
            <w:tcW w:w="1913" w:type="dxa"/>
          </w:tcPr>
          <w:p w:rsidR="00C73A4E" w:rsidRPr="000B5A58" w:rsidRDefault="00C73A4E" w:rsidP="00446136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Název projektu</w:t>
            </w:r>
          </w:p>
        </w:tc>
        <w:tc>
          <w:tcPr>
            <w:tcW w:w="7697" w:type="dxa"/>
          </w:tcPr>
          <w:p w:rsidR="00C73A4E" w:rsidRPr="006B1390" w:rsidRDefault="00C73A4E" w:rsidP="00446136">
            <w:pPr>
              <w:pStyle w:val="Texttabulka"/>
              <w:rPr>
                <w:rFonts w:ascii="Calibri" w:hAnsi="Calibri" w:cs="Calibri"/>
                <w:b/>
                <w:sz w:val="24"/>
                <w:szCs w:val="24"/>
              </w:rPr>
            </w:pPr>
            <w:r w:rsidRPr="006B1390">
              <w:rPr>
                <w:rFonts w:ascii="Calibri" w:hAnsi="Calibri" w:cs="Calibri"/>
                <w:b/>
                <w:sz w:val="24"/>
                <w:szCs w:val="24"/>
              </w:rPr>
              <w:t>Zrcadlo života</w:t>
            </w:r>
          </w:p>
        </w:tc>
      </w:tr>
      <w:tr w:rsidR="00C73A4E" w:rsidRPr="000B5A58" w:rsidTr="00446136">
        <w:tc>
          <w:tcPr>
            <w:tcW w:w="1913" w:type="dxa"/>
          </w:tcPr>
          <w:p w:rsidR="00C73A4E" w:rsidRPr="000B5A58" w:rsidRDefault="00C73A4E" w:rsidP="00446136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Název právnické osoby</w:t>
            </w:r>
          </w:p>
        </w:tc>
        <w:tc>
          <w:tcPr>
            <w:tcW w:w="7697" w:type="dxa"/>
          </w:tcPr>
          <w:p w:rsidR="00C73A4E" w:rsidRPr="000B5A58" w:rsidRDefault="00C73A4E" w:rsidP="00446136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Masarykova základní škola a Mateřská škola Bohumín Seifertova 601 okres Karviná, příspěvková organizace</w:t>
            </w:r>
          </w:p>
        </w:tc>
      </w:tr>
      <w:tr w:rsidR="00C73A4E" w:rsidRPr="000B5A58" w:rsidTr="00446136">
        <w:tc>
          <w:tcPr>
            <w:tcW w:w="1913" w:type="dxa"/>
          </w:tcPr>
          <w:p w:rsidR="00C73A4E" w:rsidRPr="000B5A58" w:rsidRDefault="00C73A4E" w:rsidP="00446136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IČ školy</w:t>
            </w:r>
          </w:p>
        </w:tc>
        <w:tc>
          <w:tcPr>
            <w:tcW w:w="7697" w:type="dxa"/>
          </w:tcPr>
          <w:p w:rsidR="00C73A4E" w:rsidRPr="000B5A58" w:rsidRDefault="00C73A4E" w:rsidP="00446136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61988677</w:t>
            </w:r>
          </w:p>
        </w:tc>
      </w:tr>
    </w:tbl>
    <w:p w:rsidR="00C73A4E" w:rsidRPr="000B5A58" w:rsidRDefault="00C73A4E" w:rsidP="003F4AB6">
      <w:pPr>
        <w:rPr>
          <w:rFonts w:ascii="Calibri" w:hAnsi="Calibri" w:cs="Calibr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C73A4E" w:rsidRPr="000B5A58" w:rsidTr="003F5B84">
        <w:trPr>
          <w:cantSplit/>
        </w:trPr>
        <w:tc>
          <w:tcPr>
            <w:tcW w:w="9568" w:type="dxa"/>
          </w:tcPr>
          <w:p w:rsidR="00C73A4E" w:rsidRPr="000B5A58" w:rsidRDefault="00C73A4E" w:rsidP="00446136">
            <w:pPr>
              <w:pStyle w:val="Nadpis4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Věcné vyhodnocení projektu:</w:t>
            </w:r>
          </w:p>
        </w:tc>
      </w:tr>
      <w:tr w:rsidR="00C73A4E" w:rsidRPr="000B5A58" w:rsidTr="003F5B84">
        <w:trPr>
          <w:cantSplit/>
        </w:trPr>
        <w:tc>
          <w:tcPr>
            <w:tcW w:w="9568" w:type="dxa"/>
          </w:tcPr>
          <w:p w:rsidR="00C73A4E" w:rsidRPr="006F6560" w:rsidRDefault="00C73A4E" w:rsidP="000F6027">
            <w:pPr>
              <w:pStyle w:val="Texttabulka"/>
              <w:spacing w:before="0"/>
              <w:rPr>
                <w:rFonts w:ascii="Calibri" w:hAnsi="Calibri" w:cs="Calibri"/>
                <w:i/>
              </w:rPr>
            </w:pPr>
            <w:r w:rsidRPr="006F6560">
              <w:rPr>
                <w:rFonts w:ascii="Calibri" w:hAnsi="Calibri" w:cs="Calibri"/>
                <w:i/>
              </w:rPr>
              <w:t>Hodnocení měřitelných výstupů:</w:t>
            </w:r>
          </w:p>
          <w:p w:rsidR="00C73A4E" w:rsidRDefault="00C73A4E" w:rsidP="000F6027">
            <w:pPr>
              <w:pStyle w:val="Texttabulka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Proškolení 3 pedagogů v rámci DVPP v oblasti etické výchovy Etickým fórem</w:t>
            </w:r>
            <w:r w:rsidRPr="00EA0E60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ČR</w:t>
            </w:r>
            <w:r w:rsidRPr="00C91D0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Pr="00C91D02">
              <w:rPr>
                <w:rFonts w:ascii="Calibri" w:hAnsi="Calibri" w:cs="Calibri"/>
                <w:sz w:val="16"/>
                <w:szCs w:val="16"/>
              </w:rPr>
              <w:t>ZŠ Komenského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ve Frýdku-Místku (Mgr. L. Bednářová, Mgr. L. Strýčková, Mgr. R. Vlk)</w:t>
            </w:r>
          </w:p>
          <w:p w:rsidR="00C73A4E" w:rsidRDefault="00C73A4E" w:rsidP="00C566AC">
            <w:pPr>
              <w:pStyle w:val="Texttabulka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Jednodenní výjezdy žáků 5. – 9. tříd s programem zaměřeným na etickou výchovu prostřednictvím poznávání historie (návštěvy památných míst v Javoříčku, Hrabyni, Darkovičkách a Osvětimi) – celkem </w:t>
            </w:r>
            <w:r w:rsidRPr="00C566AC">
              <w:rPr>
                <w:rFonts w:ascii="Calibri" w:hAnsi="Calibri" w:cs="Calibri"/>
                <w:sz w:val="16"/>
                <w:szCs w:val="16"/>
              </w:rPr>
              <w:t>217 žáků a 15 pedagogů</w:t>
            </w:r>
          </w:p>
          <w:p w:rsidR="00C73A4E" w:rsidRDefault="00C73A4E" w:rsidP="000F6027">
            <w:pPr>
              <w:pStyle w:val="Texttabulka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Exkurze žáků 9. třídy -  soudní jednání Okresního soudu v Ostravě – </w:t>
            </w:r>
            <w:r w:rsidRPr="00C566AC">
              <w:rPr>
                <w:rFonts w:ascii="Calibri" w:hAnsi="Calibri" w:cs="Calibri"/>
                <w:sz w:val="16"/>
                <w:szCs w:val="16"/>
              </w:rPr>
              <w:t>24 žáků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+ 2 pedagogové</w:t>
            </w:r>
          </w:p>
          <w:p w:rsidR="00C73A4E" w:rsidRDefault="00C73A4E" w:rsidP="00C566AC">
            <w:pPr>
              <w:pStyle w:val="Texttabulka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sz w:val="16"/>
                <w:szCs w:val="16"/>
              </w:rPr>
            </w:pPr>
            <w:r w:rsidRPr="00A16EF9">
              <w:rPr>
                <w:rFonts w:ascii="Calibri" w:hAnsi="Calibri" w:cs="Calibri"/>
                <w:sz w:val="16"/>
                <w:szCs w:val="16"/>
              </w:rPr>
              <w:t xml:space="preserve">Jednodenní výjezd - návštěva divadelního představení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„Nastupovat! Děják z rychlíku“ v </w:t>
            </w:r>
            <w:r w:rsidRPr="00A16EF9">
              <w:rPr>
                <w:rFonts w:ascii="Calibri" w:hAnsi="Calibri" w:cs="Calibri"/>
                <w:sz w:val="16"/>
                <w:szCs w:val="16"/>
              </w:rPr>
              <w:t xml:space="preserve">Divadle loutek v Ostravě – </w:t>
            </w:r>
            <w:r w:rsidRPr="00C566AC">
              <w:rPr>
                <w:rFonts w:ascii="Calibri" w:hAnsi="Calibri" w:cs="Calibri"/>
                <w:sz w:val="16"/>
                <w:szCs w:val="16"/>
              </w:rPr>
              <w:t>87 žáků</w:t>
            </w:r>
            <w:r w:rsidRPr="00A16EF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4 pedagogové</w:t>
            </w:r>
          </w:p>
          <w:p w:rsidR="00C73A4E" w:rsidRDefault="00C73A4E" w:rsidP="00C566AC">
            <w:pPr>
              <w:pStyle w:val="Texttabulka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Ve spolupráci s externími spolupracovníky z OS AVE Petrovice u Karviné jsme pro třídní kolektivy zajistili besedy na téma „Interpersonální empatie a vztahy“ – účast </w:t>
            </w:r>
            <w:r w:rsidRPr="00C566AC">
              <w:rPr>
                <w:rFonts w:ascii="Calibri" w:hAnsi="Calibri" w:cs="Calibri"/>
                <w:sz w:val="16"/>
                <w:szCs w:val="16"/>
              </w:rPr>
              <w:t>156 žáků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 třídními učiteli.</w:t>
            </w:r>
          </w:p>
          <w:p w:rsidR="00C73A4E" w:rsidRDefault="00C73A4E" w:rsidP="00415771">
            <w:pPr>
              <w:pStyle w:val="Texttabulka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 rámci projektového dne proběhly besedy na téma „Vzory a autority kolem nás“, žáci 7. tříd besedovali s kronikářem města Mgr. Zdeňkem Veselým, žáci 6. tříd se setkali s profesionálními hasiči a prošli Městský úřad v Bohumíně, kde je provázela tisková mluvčí, setkali se s matrikářkou a navštívili služebnu Městské policie Bohumín. </w:t>
            </w:r>
          </w:p>
          <w:p w:rsidR="00C73A4E" w:rsidRDefault="00C73A4E" w:rsidP="002769E2">
            <w:pPr>
              <w:pStyle w:val="Texttabulka"/>
              <w:spacing w:before="0"/>
              <w:ind w:left="72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Do exkurzí zaměřených na prosociální chování se zapojili žáci 8. tříd, kteří si připravili zábavné aktivity pro děti MŠ Smetanova a MŠ Starý Bohumín, a členové školního pěveckého sboru spolu s vybranými žáky 9. tříd, kteří navštívili klienty Domova seniorů s hudebně dramatickým vystoupením. Součástí programu návštěvy byly také výtvarné a rehabilitační činnosti - „tvůrčí dílničky“. Celkově se projektového dne zúčastnilo </w:t>
            </w:r>
            <w:r w:rsidRPr="002769E2">
              <w:rPr>
                <w:rFonts w:ascii="Calibri" w:hAnsi="Calibri" w:cs="Calibri"/>
                <w:sz w:val="16"/>
                <w:szCs w:val="16"/>
              </w:rPr>
              <w:t>172 žáků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 12 pedagogy.</w:t>
            </w:r>
          </w:p>
          <w:p w:rsidR="00C73A4E" w:rsidRDefault="00C73A4E" w:rsidP="00C566AC">
            <w:pPr>
              <w:pStyle w:val="Texttabulka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Prezentace etikety stolování, stolničení a společenského chování připravené studenty a pedagogy SŠ na Husově ulici v Bohumíně se zúčastnilo </w:t>
            </w:r>
            <w:r w:rsidRPr="00C566AC">
              <w:rPr>
                <w:rFonts w:ascii="Calibri" w:hAnsi="Calibri" w:cs="Calibri"/>
                <w:sz w:val="16"/>
                <w:szCs w:val="16"/>
              </w:rPr>
              <w:t>84 žáků</w:t>
            </w:r>
            <w:r w:rsidRPr="0041577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7. a"/>
              </w:smartTagPr>
              <w:r>
                <w:rPr>
                  <w:rFonts w:ascii="Calibri" w:hAnsi="Calibri" w:cs="Calibri"/>
                  <w:sz w:val="16"/>
                  <w:szCs w:val="16"/>
                </w:rPr>
                <w:t>7. a</w:t>
              </w:r>
            </w:smartTag>
            <w:r>
              <w:rPr>
                <w:rFonts w:ascii="Calibri" w:hAnsi="Calibri" w:cs="Calibri"/>
                <w:sz w:val="16"/>
                <w:szCs w:val="16"/>
              </w:rPr>
              <w:t xml:space="preserve"> 8.tříd.</w:t>
            </w:r>
          </w:p>
          <w:p w:rsidR="00C73A4E" w:rsidRDefault="00C73A4E" w:rsidP="00C566AC">
            <w:pPr>
              <w:pStyle w:val="Texttabulka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Do školního kola soutěže „Etika kolem nás“ se zapojilo </w:t>
            </w:r>
            <w:r w:rsidRPr="00C566AC">
              <w:rPr>
                <w:rFonts w:ascii="Calibri" w:hAnsi="Calibri" w:cs="Calibri"/>
                <w:sz w:val="16"/>
                <w:szCs w:val="16"/>
              </w:rPr>
              <w:t>126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žáků 6. – 8.tříd a byli vyhodnoceni 3 nejúspěšnější v každé třídě, kteří se pak utkali ve finále. </w:t>
            </w:r>
          </w:p>
          <w:p w:rsidR="00C73A4E" w:rsidRDefault="00C73A4E" w:rsidP="002769E2">
            <w:pPr>
              <w:pStyle w:val="Texttabulka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Výtvarná soutěž motivovaná etikou a budováním hodnotového systému probíhala v 5., </w:t>
            </w:r>
            <w:smartTag w:uri="urn:schemas-microsoft-com:office:smarttags" w:element="metricconverter">
              <w:smartTagPr>
                <w:attr w:name="ProductID" w:val="6. a"/>
              </w:smartTagPr>
              <w:r>
                <w:rPr>
                  <w:rFonts w:ascii="Calibri" w:hAnsi="Calibri" w:cs="Calibri"/>
                  <w:sz w:val="16"/>
                  <w:szCs w:val="16"/>
                </w:rPr>
                <w:t>6. a</w:t>
              </w:r>
            </w:smartTag>
            <w:r>
              <w:rPr>
                <w:rFonts w:ascii="Calibri" w:hAnsi="Calibri" w:cs="Calibri"/>
                <w:sz w:val="16"/>
                <w:szCs w:val="16"/>
              </w:rPr>
              <w:t xml:space="preserve"> 7. třídách (zapojeno 112 žáků), odměněno bylo 12 nejlepších prací. </w:t>
            </w:r>
          </w:p>
          <w:p w:rsidR="00C73A4E" w:rsidRPr="002F1E40" w:rsidRDefault="00C73A4E" w:rsidP="002769E2">
            <w:pPr>
              <w:pStyle w:val="Texttabulka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sz w:val="16"/>
                <w:szCs w:val="16"/>
              </w:rPr>
            </w:pPr>
            <w:r w:rsidRPr="002F1E40">
              <w:rPr>
                <w:rFonts w:ascii="Calibri" w:hAnsi="Calibri" w:cs="Calibri"/>
                <w:sz w:val="16"/>
                <w:szCs w:val="16"/>
              </w:rPr>
              <w:t>V rámci vzdělávacích aktivit pro pedagogy a rodiče byla pro rodiče žáků zajištěna přednáška nprap. Bc. M. Kolátka z PIS P-ČR Karviná na téma „/Ne/bezpečný internet – rizika sociálních 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ítí“ – účast   </w:t>
            </w:r>
            <w:r w:rsidRPr="00BE417C">
              <w:rPr>
                <w:rFonts w:ascii="Calibri" w:hAnsi="Calibri" w:cs="Calibri"/>
                <w:sz w:val="16"/>
                <w:szCs w:val="16"/>
              </w:rPr>
              <w:t>85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rodičů + 13 </w:t>
            </w:r>
            <w:r w:rsidRPr="002F1E40">
              <w:rPr>
                <w:rFonts w:ascii="Calibri" w:hAnsi="Calibri" w:cs="Calibri"/>
                <w:sz w:val="16"/>
                <w:szCs w:val="16"/>
              </w:rPr>
              <w:t xml:space="preserve">pedagogů a </w:t>
            </w:r>
            <w:r>
              <w:rPr>
                <w:rFonts w:ascii="Calibri" w:hAnsi="Calibri" w:cs="Calibri"/>
                <w:sz w:val="16"/>
                <w:szCs w:val="16"/>
              </w:rPr>
              <w:t>u</w:t>
            </w:r>
            <w:r w:rsidRPr="002F1E40">
              <w:rPr>
                <w:rFonts w:ascii="Calibri" w:hAnsi="Calibri" w:cs="Calibri"/>
                <w:sz w:val="16"/>
                <w:szCs w:val="16"/>
              </w:rPr>
              <w:t xml:space="preserve">čitelský sbor byl proškolen p. T. Veličkou v oblasti kyberšikany – účast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42 </w:t>
            </w:r>
            <w:r w:rsidRPr="002F1E40">
              <w:rPr>
                <w:rFonts w:ascii="Calibri" w:hAnsi="Calibri" w:cs="Calibri"/>
                <w:sz w:val="16"/>
                <w:szCs w:val="16"/>
              </w:rPr>
              <w:t>pedagogů.</w:t>
            </w:r>
          </w:p>
          <w:p w:rsidR="00C73A4E" w:rsidRDefault="00C73A4E" w:rsidP="0006147D">
            <w:pPr>
              <w:pStyle w:val="Texttabulka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Závěrečného workshopu pedagogů naší školy a škol spádových se zúčastnilo </w:t>
            </w:r>
            <w:r w:rsidRPr="002769E2">
              <w:rPr>
                <w:rFonts w:ascii="Calibri" w:hAnsi="Calibri" w:cs="Calibri"/>
                <w:sz w:val="16"/>
                <w:szCs w:val="16"/>
              </w:rPr>
              <w:t xml:space="preserve">17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účastníků. </w:t>
            </w:r>
          </w:p>
          <w:p w:rsidR="00C73A4E" w:rsidRDefault="00C73A4E" w:rsidP="0006147D">
            <w:pPr>
              <w:pStyle w:val="Texttabulka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K propagaci byly využity webové stránky školy, městské noviny OKO (série článků hodnotících průběh realizace projektu), byl pozván štáb městské televize TIK. </w:t>
            </w:r>
          </w:p>
          <w:p w:rsidR="00C73A4E" w:rsidRDefault="00C73A4E" w:rsidP="00BE417C">
            <w:pPr>
              <w:pStyle w:val="Texttabulka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sz w:val="16"/>
                <w:szCs w:val="16"/>
              </w:rPr>
            </w:pPr>
            <w:r w:rsidRPr="00C566AC">
              <w:rPr>
                <w:rFonts w:ascii="Calibri" w:hAnsi="Calibri" w:cs="Calibri"/>
                <w:sz w:val="16"/>
                <w:szCs w:val="16"/>
              </w:rPr>
              <w:t>Etický kalendář 2017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 fotografiemi z aktivit realizovaných v rámci projektu – náklad 30 ks.</w:t>
            </w:r>
          </w:p>
          <w:p w:rsidR="00C73A4E" w:rsidRDefault="00C73A4E" w:rsidP="0006147D">
            <w:pPr>
              <w:pStyle w:val="Texttabulka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Doplnění školní knihovny metodickými materiály, učebnicemi, nástěnnými mapami a dalšími pomůckami a vhodnou beletrií pro kolektivní četbu.</w:t>
            </w:r>
          </w:p>
          <w:p w:rsidR="00C73A4E" w:rsidRDefault="00C73A4E" w:rsidP="0006147D">
            <w:pPr>
              <w:pStyle w:val="Texttabulka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Fotodokumentace pro propagaci, výzdobu interiérů školy – </w:t>
            </w:r>
            <w:r w:rsidRPr="002769E2">
              <w:rPr>
                <w:rFonts w:ascii="Calibri" w:hAnsi="Calibri" w:cs="Calibri"/>
                <w:sz w:val="16"/>
                <w:szCs w:val="16"/>
              </w:rPr>
              <w:t>200 fotografií</w:t>
            </w:r>
            <w:r>
              <w:rPr>
                <w:rFonts w:ascii="Calibri" w:hAnsi="Calibri" w:cs="Calibri"/>
                <w:sz w:val="16"/>
                <w:szCs w:val="16"/>
              </w:rPr>
              <w:t>, klipy, alba.</w:t>
            </w:r>
          </w:p>
          <w:p w:rsidR="00C73A4E" w:rsidRPr="0064639E" w:rsidRDefault="00C73A4E" w:rsidP="005D0415">
            <w:pPr>
              <w:pStyle w:val="Texttabulka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sz w:val="16"/>
                <w:szCs w:val="16"/>
              </w:rPr>
            </w:pPr>
            <w:r w:rsidRPr="0064639E">
              <w:rPr>
                <w:rFonts w:ascii="Calibri" w:hAnsi="Calibri" w:cs="Calibri"/>
                <w:sz w:val="16"/>
                <w:szCs w:val="16"/>
              </w:rPr>
              <w:t>CD nosiče s informacemi a výstupy projektu</w:t>
            </w:r>
          </w:p>
          <w:p w:rsidR="00C73A4E" w:rsidRPr="00312D82" w:rsidRDefault="00C73A4E" w:rsidP="005D0415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73A4E" w:rsidRPr="000B5A58" w:rsidTr="003F5B84">
        <w:trPr>
          <w:cantSplit/>
        </w:trPr>
        <w:tc>
          <w:tcPr>
            <w:tcW w:w="9568" w:type="dxa"/>
          </w:tcPr>
          <w:p w:rsidR="00C73A4E" w:rsidRPr="006F6560" w:rsidRDefault="00C73A4E" w:rsidP="000F6027">
            <w:pPr>
              <w:pStyle w:val="Texttabulka"/>
              <w:spacing w:before="0"/>
              <w:rPr>
                <w:rFonts w:ascii="Calibri" w:hAnsi="Calibri" w:cs="Calibri"/>
                <w:i/>
              </w:rPr>
            </w:pPr>
          </w:p>
        </w:tc>
      </w:tr>
    </w:tbl>
    <w:p w:rsidR="00C73A4E" w:rsidRDefault="00C73A4E" w:rsidP="003F4AB6">
      <w:pPr>
        <w:rPr>
          <w:rFonts w:ascii="Calibri" w:hAnsi="Calibri" w:cs="Calibri"/>
        </w:rPr>
      </w:pPr>
    </w:p>
    <w:p w:rsidR="00C73A4E" w:rsidRDefault="00C73A4E" w:rsidP="003F4AB6">
      <w:pPr>
        <w:rPr>
          <w:rFonts w:ascii="Calibri" w:hAnsi="Calibri" w:cs="Calibri"/>
        </w:rPr>
      </w:pPr>
    </w:p>
    <w:p w:rsidR="00C73A4E" w:rsidRDefault="00C73A4E" w:rsidP="003F4AB6">
      <w:pPr>
        <w:rPr>
          <w:rFonts w:ascii="Calibri" w:hAnsi="Calibri" w:cs="Calibri"/>
        </w:rPr>
      </w:pPr>
    </w:p>
    <w:p w:rsidR="00C73A4E" w:rsidRDefault="00C73A4E" w:rsidP="003F4AB6">
      <w:pPr>
        <w:rPr>
          <w:rFonts w:ascii="Calibri" w:hAnsi="Calibri" w:cs="Calibri"/>
        </w:rPr>
      </w:pPr>
    </w:p>
    <w:p w:rsidR="00C73A4E" w:rsidRPr="005D0415" w:rsidRDefault="00C73A4E" w:rsidP="003F4AB6">
      <w:pPr>
        <w:rPr>
          <w:rFonts w:ascii="Calibri" w:hAnsi="Calibri" w:cs="Calibri"/>
          <w:b/>
          <w:bCs/>
        </w:rPr>
      </w:pPr>
    </w:p>
    <w:p w:rsidR="00C73A4E" w:rsidRDefault="00C73A4E" w:rsidP="003F4AB6">
      <w:pPr>
        <w:rPr>
          <w:rFonts w:ascii="Calibri" w:hAnsi="Calibri" w:cs="Calibr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936"/>
        <w:gridCol w:w="3018"/>
      </w:tblGrid>
      <w:tr w:rsidR="00C73A4E" w:rsidRPr="000B5A58" w:rsidTr="004A5497">
        <w:trPr>
          <w:cantSplit/>
        </w:trPr>
        <w:tc>
          <w:tcPr>
            <w:tcW w:w="9568" w:type="dxa"/>
            <w:gridSpan w:val="3"/>
          </w:tcPr>
          <w:p w:rsidR="00C73A4E" w:rsidRPr="000B5A58" w:rsidRDefault="00C73A4E" w:rsidP="004A5497">
            <w:pPr>
              <w:pStyle w:val="Nadpis4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Věcné vyhodnocení projektu:</w:t>
            </w:r>
          </w:p>
        </w:tc>
      </w:tr>
      <w:tr w:rsidR="00C73A4E" w:rsidRPr="000B5A58" w:rsidTr="004A5497">
        <w:trPr>
          <w:cantSplit/>
        </w:trPr>
        <w:tc>
          <w:tcPr>
            <w:tcW w:w="9568" w:type="dxa"/>
            <w:gridSpan w:val="3"/>
          </w:tcPr>
          <w:p w:rsidR="00C73A4E" w:rsidRDefault="00C73A4E" w:rsidP="00CB3712">
            <w:pPr>
              <w:pStyle w:val="Texttabulka"/>
              <w:rPr>
                <w:rFonts w:ascii="Calibri" w:hAnsi="Calibri" w:cs="Calibri"/>
                <w:i/>
              </w:rPr>
            </w:pPr>
            <w:r w:rsidRPr="00D227CC">
              <w:rPr>
                <w:rFonts w:ascii="Calibri" w:hAnsi="Calibri" w:cs="Calibri"/>
                <w:i/>
              </w:rPr>
              <w:t xml:space="preserve">Celkové hodnocení: </w:t>
            </w:r>
          </w:p>
          <w:p w:rsidR="00C73A4E" w:rsidRPr="00EB0A79" w:rsidRDefault="00C73A4E" w:rsidP="00EB0A79">
            <w:pPr>
              <w:pStyle w:val="Texttabulka"/>
              <w:spacing w:before="0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C73A4E" w:rsidRDefault="00C73A4E" w:rsidP="00CB3712">
            <w:pPr>
              <w:pStyle w:val="Texttabulka"/>
              <w:spacing w:before="0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 xml:space="preserve">V průběhu plnění záměrů a cílů projektu realizátoři sledovali předem stanovený časový harmonogram a obsah plánovaných aktivit.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Ostatní členové pedagogického sboru, zejména třídní učitelé dotčených tříd, byli průběžně informováni </w:t>
            </w:r>
            <w:r w:rsidRPr="00952BB5">
              <w:rPr>
                <w:rFonts w:ascii="Calibri" w:hAnsi="Calibri" w:cs="Calibri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plánovaných aktivitách tak</w:t>
            </w:r>
            <w:r w:rsidRPr="00952BB5">
              <w:rPr>
                <w:rFonts w:ascii="Calibri" w:hAnsi="Calibri" w:cs="Calibri"/>
                <w:sz w:val="16"/>
                <w:szCs w:val="16"/>
              </w:rPr>
              <w:t>, aby byly nenásilně a přirozeně zařazovány do akcí školy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 třídních kolektivů. </w:t>
            </w:r>
          </w:p>
          <w:p w:rsidR="00C73A4E" w:rsidRDefault="00C73A4E" w:rsidP="00CB3712">
            <w:pPr>
              <w:pStyle w:val="Texttabulka"/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Některé organizačně náročnější aktivity byly soustřeďovány do projektových dnů (např. exkurze, návštěva divadla a jiné výjezdy), jiné byly vřazovány do výuky dle rozvrhu tříd a možností spolupracovníků (besedy, základní kola soutěží apod.) </w:t>
            </w:r>
          </w:p>
          <w:p w:rsidR="00C73A4E" w:rsidRDefault="00C73A4E" w:rsidP="00CB3712">
            <w:pPr>
              <w:pStyle w:val="Texttabulka"/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Velký ohlas mezi žáky i pedagogy měl dobře zvolený program výjezdů 16. 6. 2016 vhodně doplňující výuku dějepisu, zeměpisu, přírodopisu a občanské výchovy (Hrabyně, Javoříčko, Slezské muzeum v Opavě, jeskyně v Teplicích n/B, Kravaře, Darkovičky atd.), jsme rádi, že se nám podařilo zajistit pro žáky 9. tříd exkurzi v památníku v Osvětimi. Podobně silné dojmy si deváťáci odnesli z exkurze v Okresním soudu v Ostravě. </w:t>
            </w:r>
          </w:p>
          <w:p w:rsidR="00C73A4E" w:rsidRDefault="00C73A4E" w:rsidP="00CB3712">
            <w:pPr>
              <w:pStyle w:val="Texttabulka"/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Úspěšné realizaci projektu významně napomohla spolupráce s našimi tradičními i novými externími spolupracovníky, ať už jednotlivci (městským kronikářem a zastupitelem Mgr. Zdeňkem Veselým, nprap. Bc. Miroslavem Kolátkem z PIS P-ČR) či členy jiných subjektů (Etické fórum ČR, AVE Petrovice u Karviné, SŠ Bohumín, Městský úřad v Bohumíně a MěP Bohumín, hasiči a další). </w:t>
            </w:r>
          </w:p>
          <w:p w:rsidR="00C73A4E" w:rsidRDefault="00C73A4E" w:rsidP="00CB3712">
            <w:pPr>
              <w:pStyle w:val="Texttabulka"/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Velmi se nám osvědčily aktivity věkově rozdílných účastníků – žáci ZŠ si vyzkoušeli nelehkou, ale radostnou práci s malými dětmi v MŠ, emocionálně náročnější pak pro ně byla návštěva Domova seniorů. V obojím chceme v budoucnu v různých formách pokračovat.  </w:t>
            </w:r>
          </w:p>
          <w:p w:rsidR="00C73A4E" w:rsidRDefault="00C73A4E" w:rsidP="00CB3712">
            <w:pPr>
              <w:pStyle w:val="Texttabulka"/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 oživení vzdělávacích činností byly přínosné soutěže – výtvarná i vědomostní zaměřené na etiku a etiketu. Odměňování žáků za šikovnost a znalosti ne známkami, ale drobnými věcnými cenami je vždy obzvláště motivující, stejně jako zveřejnění jejich činnosti a úspěchů prostřednictvím článků i fotografií na stránkách městských novin OKO nebo na školním webu. Výstupy projektu dále prezentujeme v prostorách školní budovy formou souborů fotografií.</w:t>
            </w:r>
          </w:p>
          <w:p w:rsidR="00C73A4E" w:rsidRDefault="00C73A4E" w:rsidP="007453F1">
            <w:pPr>
              <w:pStyle w:val="Texttabulka"/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Předpokládáme, že dlouhodobým přínosem v oblasti začleňování etické výchovy do výuky bude proškolení tří pedagogů v rámci DVPP. Získali větší přehled a inspiraci pro další práci. </w:t>
            </w:r>
          </w:p>
          <w:p w:rsidR="00C73A4E" w:rsidRDefault="00C73A4E" w:rsidP="007453F1">
            <w:pPr>
              <w:pStyle w:val="Texttabulka"/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Realizátoři projektu spolupracovali</w:t>
            </w:r>
            <w:r w:rsidRPr="00952BB5">
              <w:rPr>
                <w:rFonts w:ascii="Calibri" w:hAnsi="Calibri" w:cs="Calibri"/>
                <w:sz w:val="16"/>
                <w:szCs w:val="16"/>
              </w:rPr>
              <w:t xml:space="preserve"> při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výběru a nákupu materiálu, služeb, vybavení a pomůcek tak, aby zajistili</w:t>
            </w:r>
            <w:r w:rsidRPr="00952BB5">
              <w:rPr>
                <w:rFonts w:ascii="Calibri" w:hAnsi="Calibri" w:cs="Calibri"/>
                <w:sz w:val="16"/>
                <w:szCs w:val="16"/>
              </w:rPr>
              <w:t xml:space="preserve"> jejich funkčnost </w:t>
            </w:r>
            <w:r>
              <w:rPr>
                <w:rFonts w:ascii="Calibri" w:hAnsi="Calibri" w:cs="Calibri"/>
                <w:sz w:val="16"/>
                <w:szCs w:val="16"/>
              </w:rPr>
              <w:t>a dlouhodobé vy</w:t>
            </w:r>
            <w:r w:rsidRPr="00952BB5">
              <w:rPr>
                <w:rFonts w:ascii="Calibri" w:hAnsi="Calibri" w:cs="Calibri"/>
                <w:sz w:val="16"/>
                <w:szCs w:val="16"/>
              </w:rPr>
              <w:t>užívání.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Kromě nástěnných map, obrazových materiálů s etickou tematikou a doplňkové literatury ke kolektivní četbě byly z prostředků projektu zakoupeny učebnice Etická výchova a počítáme s tím, že díky odbornému proškolení budou učitelé moci s nimi průběžně pracovat ve výuce i v rámci třídnických hodin. K praktickému použití, obohacení výuky i propagaci našeho projektu má sloužit Etický kalendář, na jehož vzniku se podíleli všichni členové realizačního týmu pod vedením ředitele školy.  </w:t>
            </w:r>
          </w:p>
          <w:p w:rsidR="00C73A4E" w:rsidRDefault="00C73A4E" w:rsidP="00BE4B91">
            <w:pPr>
              <w:pStyle w:val="Texttabulka"/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Za významný úspěch považujeme, že se nám podařilo do projektu zapojit rodiče, a to zajištěním přednášky o neetickém chování, s nímž se mohou jejich děti, ale také oni sami setkat na sociálních sítích, o tom, jak se proti němu bránit. </w:t>
            </w:r>
            <w:r w:rsidRPr="00952BB5">
              <w:rPr>
                <w:rFonts w:ascii="Calibri" w:hAnsi="Calibri" w:cs="Calibri"/>
                <w:sz w:val="16"/>
                <w:szCs w:val="16"/>
              </w:rPr>
              <w:t xml:space="preserve">V tomto směru budeme pokračovat i v následném období. </w:t>
            </w:r>
          </w:p>
          <w:p w:rsidR="00C73A4E" w:rsidRDefault="00C73A4E" w:rsidP="00BE4B91">
            <w:pPr>
              <w:pStyle w:val="Texttabulka"/>
              <w:spacing w:befor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 průběhu realizace projektu byli pedagogové informováni na poradách, mohli se k němu vyjádřit a vyměnit si názory a zkušenosti v rámci workshopu. </w:t>
            </w:r>
          </w:p>
          <w:p w:rsidR="00C73A4E" w:rsidRDefault="00C73A4E" w:rsidP="00AB316B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Projektový rámec činností se podařilo realizovat. Získané finanční prostředky jsme využívali co nejefektivněji tak, aby došlo ke zhodnocení všech zkušeností a materiálních pomůcek i v dalším období.  </w:t>
            </w:r>
          </w:p>
          <w:p w:rsidR="00C73A4E" w:rsidRPr="00312D82" w:rsidRDefault="00C73A4E" w:rsidP="004A5497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73A4E" w:rsidRPr="000B5A58" w:rsidTr="004A5497">
        <w:trPr>
          <w:cantSplit/>
        </w:trPr>
        <w:tc>
          <w:tcPr>
            <w:tcW w:w="9568" w:type="dxa"/>
            <w:gridSpan w:val="3"/>
          </w:tcPr>
          <w:p w:rsidR="00C73A4E" w:rsidRDefault="00C73A4E" w:rsidP="00415771">
            <w:pPr>
              <w:pStyle w:val="Nadpis4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Adresa webové stránky, na které je projekt zveřejněn:</w:t>
            </w:r>
            <w:r>
              <w:rPr>
                <w:rFonts w:ascii="Calibri" w:hAnsi="Calibri" w:cs="Calibri"/>
              </w:rPr>
              <w:t xml:space="preserve"> </w:t>
            </w:r>
          </w:p>
          <w:p w:rsidR="00C73A4E" w:rsidRPr="00415771" w:rsidRDefault="00C73A4E" w:rsidP="00415771">
            <w:pPr>
              <w:pStyle w:val="Nadpis4tabulka"/>
              <w:spacing w:before="0"/>
              <w:rPr>
                <w:rFonts w:ascii="Calibri" w:hAnsi="Calibri" w:cs="Calibri"/>
                <w:b w:val="0"/>
                <w:bCs w:val="0"/>
              </w:rPr>
            </w:pPr>
            <w:r w:rsidRPr="00415771">
              <w:rPr>
                <w:rFonts w:ascii="Calibri" w:hAnsi="Calibri" w:cs="Calibri"/>
                <w:b w:val="0"/>
                <w:bCs w:val="0"/>
              </w:rPr>
              <w:t>http://www.mzsb.cz/zakladni-skola/projekty/zrcadlo-zivota/</w:t>
            </w:r>
          </w:p>
        </w:tc>
      </w:tr>
      <w:tr w:rsidR="00C73A4E" w:rsidRPr="000B5A58" w:rsidTr="004A5497">
        <w:trPr>
          <w:cantSplit/>
        </w:trPr>
        <w:tc>
          <w:tcPr>
            <w:tcW w:w="9568" w:type="dxa"/>
            <w:gridSpan w:val="3"/>
          </w:tcPr>
          <w:p w:rsidR="00C73A4E" w:rsidRPr="000B5A58" w:rsidRDefault="00C73A4E" w:rsidP="004A5497">
            <w:pPr>
              <w:pStyle w:val="Texttabulka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údaje v Kč</w:t>
            </w:r>
          </w:p>
        </w:tc>
      </w:tr>
      <w:tr w:rsidR="00C73A4E" w:rsidRPr="000B5A58" w:rsidTr="00415771">
        <w:trPr>
          <w:cantSplit/>
        </w:trPr>
        <w:tc>
          <w:tcPr>
            <w:tcW w:w="3614" w:type="dxa"/>
          </w:tcPr>
          <w:p w:rsidR="00C73A4E" w:rsidRPr="000B5A58" w:rsidRDefault="00C73A4E" w:rsidP="004A5497">
            <w:pPr>
              <w:pStyle w:val="Nadpis4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Přeh</w:t>
            </w:r>
            <w:r>
              <w:rPr>
                <w:rFonts w:ascii="Calibri" w:hAnsi="Calibri" w:cs="Calibri"/>
              </w:rPr>
              <w:t>led o čerpání dotace v roce 2016</w:t>
            </w:r>
            <w:r w:rsidRPr="000B5A5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6" w:type="dxa"/>
          </w:tcPr>
          <w:p w:rsidR="00C73A4E" w:rsidRPr="00252CF9" w:rsidRDefault="00C73A4E" w:rsidP="00415771">
            <w:pPr>
              <w:pStyle w:val="Nadpis4tabulka"/>
              <w:rPr>
                <w:rFonts w:ascii="Calibri" w:hAnsi="Calibri" w:cs="Calibri"/>
                <w:sz w:val="20"/>
                <w:szCs w:val="20"/>
              </w:rPr>
            </w:pPr>
            <w:r w:rsidRPr="00252CF9">
              <w:rPr>
                <w:rFonts w:ascii="Calibri" w:hAnsi="Calibri" w:cs="Calibri"/>
                <w:sz w:val="20"/>
                <w:szCs w:val="20"/>
              </w:rPr>
              <w:t>dotace</w:t>
            </w:r>
          </w:p>
        </w:tc>
        <w:tc>
          <w:tcPr>
            <w:tcW w:w="3018" w:type="dxa"/>
          </w:tcPr>
          <w:p w:rsidR="00C73A4E" w:rsidRPr="00252CF9" w:rsidRDefault="00C73A4E" w:rsidP="004A5497">
            <w:pPr>
              <w:pStyle w:val="Nadpis4tabulka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skutečné č</w:t>
            </w:r>
            <w:r w:rsidRPr="00252CF9">
              <w:rPr>
                <w:rFonts w:ascii="Calibri" w:hAnsi="Calibri" w:cs="Calibri"/>
                <w:sz w:val="20"/>
                <w:szCs w:val="20"/>
              </w:rPr>
              <w:t xml:space="preserve">erpání </w:t>
            </w:r>
          </w:p>
        </w:tc>
      </w:tr>
      <w:tr w:rsidR="00C73A4E" w:rsidRPr="000B5A58" w:rsidTr="00415771">
        <w:trPr>
          <w:cantSplit/>
        </w:trPr>
        <w:tc>
          <w:tcPr>
            <w:tcW w:w="3614" w:type="dxa"/>
          </w:tcPr>
          <w:p w:rsidR="00C73A4E" w:rsidRPr="000B5A58" w:rsidRDefault="00C73A4E" w:rsidP="004A5497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936" w:type="dxa"/>
          </w:tcPr>
          <w:p w:rsidR="00C73A4E" w:rsidRPr="00BE417C" w:rsidRDefault="00C73A4E" w:rsidP="00BE417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 w:rsidRPr="00BE417C">
              <w:rPr>
                <w:rFonts w:ascii="Calibri" w:hAnsi="Calibri" w:cs="Calibri"/>
              </w:rPr>
              <w:t>100 000</w:t>
            </w:r>
          </w:p>
        </w:tc>
        <w:tc>
          <w:tcPr>
            <w:tcW w:w="3018" w:type="dxa"/>
          </w:tcPr>
          <w:p w:rsidR="00C73A4E" w:rsidRPr="00BE417C" w:rsidRDefault="00C73A4E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Pr="00BE417C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 603,50</w:t>
            </w:r>
          </w:p>
        </w:tc>
      </w:tr>
      <w:tr w:rsidR="00C73A4E" w:rsidRPr="000B5A58" w:rsidTr="00415771">
        <w:trPr>
          <w:cantSplit/>
        </w:trPr>
        <w:tc>
          <w:tcPr>
            <w:tcW w:w="3614" w:type="dxa"/>
          </w:tcPr>
          <w:p w:rsidR="00C73A4E" w:rsidRPr="000B5A58" w:rsidRDefault="00C73A4E" w:rsidP="004A5497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 toho platy</w:t>
            </w:r>
          </w:p>
        </w:tc>
        <w:tc>
          <w:tcPr>
            <w:tcW w:w="2936" w:type="dxa"/>
          </w:tcPr>
          <w:p w:rsidR="00C73A4E" w:rsidRPr="00BE417C" w:rsidRDefault="00C73A4E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 w:rsidRPr="00BE417C">
              <w:rPr>
                <w:rFonts w:ascii="Calibri" w:hAnsi="Calibri" w:cs="Calibri"/>
              </w:rPr>
              <w:t>0</w:t>
            </w:r>
          </w:p>
        </w:tc>
        <w:tc>
          <w:tcPr>
            <w:tcW w:w="3018" w:type="dxa"/>
          </w:tcPr>
          <w:p w:rsidR="00C73A4E" w:rsidRPr="00BE417C" w:rsidRDefault="00C73A4E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 w:rsidRPr="00BE417C">
              <w:rPr>
                <w:rFonts w:ascii="Calibri" w:hAnsi="Calibri" w:cs="Calibri"/>
              </w:rPr>
              <w:t>0</w:t>
            </w:r>
          </w:p>
        </w:tc>
      </w:tr>
      <w:tr w:rsidR="00C73A4E" w:rsidRPr="000B5A58" w:rsidTr="00415771">
        <w:trPr>
          <w:cantSplit/>
        </w:trPr>
        <w:tc>
          <w:tcPr>
            <w:tcW w:w="3614" w:type="dxa"/>
          </w:tcPr>
          <w:p w:rsidR="00C73A4E" w:rsidRPr="000B5A58" w:rsidRDefault="00C73A4E" w:rsidP="004A5497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 toho OON</w:t>
            </w:r>
          </w:p>
        </w:tc>
        <w:tc>
          <w:tcPr>
            <w:tcW w:w="2936" w:type="dxa"/>
          </w:tcPr>
          <w:p w:rsidR="00C73A4E" w:rsidRPr="00BE417C" w:rsidRDefault="00C73A4E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 w:rsidRPr="00BE417C">
              <w:rPr>
                <w:rFonts w:ascii="Calibri" w:hAnsi="Calibri" w:cs="Calibri"/>
              </w:rPr>
              <w:t>16 000</w:t>
            </w:r>
          </w:p>
        </w:tc>
        <w:tc>
          <w:tcPr>
            <w:tcW w:w="3018" w:type="dxa"/>
          </w:tcPr>
          <w:p w:rsidR="00C73A4E" w:rsidRPr="00BE417C" w:rsidRDefault="00C73A4E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 w:rsidRPr="00BE417C">
              <w:rPr>
                <w:rFonts w:ascii="Calibri" w:hAnsi="Calibri" w:cs="Calibri"/>
              </w:rPr>
              <w:t>16 000</w:t>
            </w:r>
          </w:p>
        </w:tc>
      </w:tr>
      <w:tr w:rsidR="00C73A4E" w:rsidRPr="000B5A58" w:rsidTr="00415771">
        <w:trPr>
          <w:cantSplit/>
        </w:trPr>
        <w:tc>
          <w:tcPr>
            <w:tcW w:w="3614" w:type="dxa"/>
          </w:tcPr>
          <w:p w:rsidR="00C73A4E" w:rsidRPr="000B5A58" w:rsidRDefault="00C73A4E" w:rsidP="004A5497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 toho odvody</w:t>
            </w:r>
          </w:p>
        </w:tc>
        <w:tc>
          <w:tcPr>
            <w:tcW w:w="2936" w:type="dxa"/>
          </w:tcPr>
          <w:p w:rsidR="00C73A4E" w:rsidRPr="00BE417C" w:rsidRDefault="00C73A4E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 w:rsidRPr="00BE417C">
              <w:rPr>
                <w:rFonts w:ascii="Calibri" w:hAnsi="Calibri" w:cs="Calibri"/>
              </w:rPr>
              <w:t>0</w:t>
            </w:r>
          </w:p>
        </w:tc>
        <w:tc>
          <w:tcPr>
            <w:tcW w:w="3018" w:type="dxa"/>
          </w:tcPr>
          <w:p w:rsidR="00C73A4E" w:rsidRPr="00BE417C" w:rsidRDefault="00C73A4E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 w:rsidRPr="00BE417C">
              <w:rPr>
                <w:rFonts w:ascii="Calibri" w:hAnsi="Calibri" w:cs="Calibri"/>
              </w:rPr>
              <w:t>0</w:t>
            </w:r>
          </w:p>
        </w:tc>
      </w:tr>
      <w:tr w:rsidR="00C73A4E" w:rsidRPr="000B5A58" w:rsidTr="00415771">
        <w:trPr>
          <w:cantSplit/>
        </w:trPr>
        <w:tc>
          <w:tcPr>
            <w:tcW w:w="3614" w:type="dxa"/>
          </w:tcPr>
          <w:p w:rsidR="00C73A4E" w:rsidRPr="000B5A58" w:rsidRDefault="00C73A4E" w:rsidP="004A5497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 toho FKSP</w:t>
            </w:r>
          </w:p>
        </w:tc>
        <w:tc>
          <w:tcPr>
            <w:tcW w:w="2936" w:type="dxa"/>
          </w:tcPr>
          <w:p w:rsidR="00C73A4E" w:rsidRPr="00BE417C" w:rsidRDefault="00C73A4E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 w:rsidRPr="00BE417C">
              <w:rPr>
                <w:rFonts w:ascii="Calibri" w:hAnsi="Calibri" w:cs="Calibri"/>
              </w:rPr>
              <w:t>0</w:t>
            </w:r>
          </w:p>
        </w:tc>
        <w:tc>
          <w:tcPr>
            <w:tcW w:w="3018" w:type="dxa"/>
          </w:tcPr>
          <w:p w:rsidR="00C73A4E" w:rsidRPr="00BE417C" w:rsidRDefault="00C73A4E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 w:rsidRPr="00BE417C">
              <w:rPr>
                <w:rFonts w:ascii="Calibri" w:hAnsi="Calibri" w:cs="Calibri"/>
              </w:rPr>
              <w:t>0</w:t>
            </w:r>
          </w:p>
        </w:tc>
      </w:tr>
      <w:tr w:rsidR="00C73A4E" w:rsidRPr="000B5A58" w:rsidTr="00415771">
        <w:trPr>
          <w:cantSplit/>
        </w:trPr>
        <w:tc>
          <w:tcPr>
            <w:tcW w:w="3614" w:type="dxa"/>
          </w:tcPr>
          <w:p w:rsidR="00C73A4E" w:rsidRPr="00415771" w:rsidRDefault="00C73A4E" w:rsidP="004A5497">
            <w:pPr>
              <w:pStyle w:val="Texttabulka"/>
              <w:rPr>
                <w:rFonts w:ascii="Calibri" w:hAnsi="Calibri" w:cs="Calibri"/>
                <w:bCs/>
              </w:rPr>
            </w:pPr>
            <w:r w:rsidRPr="00415771">
              <w:rPr>
                <w:rFonts w:ascii="Calibri" w:hAnsi="Calibri" w:cs="Calibri"/>
                <w:bCs/>
              </w:rPr>
              <w:t>z toho OBV celkem</w:t>
            </w:r>
          </w:p>
        </w:tc>
        <w:tc>
          <w:tcPr>
            <w:tcW w:w="2936" w:type="dxa"/>
          </w:tcPr>
          <w:p w:rsidR="00C73A4E" w:rsidRPr="00BE417C" w:rsidRDefault="00C73A4E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 w:rsidRPr="00BE417C">
              <w:rPr>
                <w:rFonts w:ascii="Calibri" w:hAnsi="Calibri" w:cs="Calibri"/>
              </w:rPr>
              <w:t>84 000</w:t>
            </w:r>
          </w:p>
        </w:tc>
        <w:tc>
          <w:tcPr>
            <w:tcW w:w="3018" w:type="dxa"/>
          </w:tcPr>
          <w:p w:rsidR="00C73A4E" w:rsidRPr="00BE417C" w:rsidRDefault="00C73A4E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Pr="00BE417C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 603,50</w:t>
            </w:r>
          </w:p>
        </w:tc>
      </w:tr>
      <w:tr w:rsidR="00C73A4E" w:rsidRPr="000B5A58" w:rsidTr="004A5497">
        <w:trPr>
          <w:cantSplit/>
        </w:trPr>
        <w:tc>
          <w:tcPr>
            <w:tcW w:w="3614" w:type="dxa"/>
          </w:tcPr>
          <w:p w:rsidR="00C73A4E" w:rsidRPr="000B5A58" w:rsidRDefault="00C73A4E" w:rsidP="004A5497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Datum:</w:t>
            </w:r>
          </w:p>
        </w:tc>
        <w:tc>
          <w:tcPr>
            <w:tcW w:w="5954" w:type="dxa"/>
            <w:gridSpan w:val="2"/>
          </w:tcPr>
          <w:p w:rsidR="00C73A4E" w:rsidRPr="000B5A58" w:rsidRDefault="00C73A4E" w:rsidP="004A5497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11.1.2017</w:t>
            </w:r>
          </w:p>
        </w:tc>
      </w:tr>
      <w:tr w:rsidR="00C73A4E" w:rsidRPr="000B5A58" w:rsidTr="004A5497">
        <w:trPr>
          <w:cantSplit/>
        </w:trPr>
        <w:tc>
          <w:tcPr>
            <w:tcW w:w="3614" w:type="dxa"/>
          </w:tcPr>
          <w:p w:rsidR="00C73A4E" w:rsidRPr="000B5A58" w:rsidRDefault="00C73A4E" w:rsidP="004A5497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Jméno a podpis ředitelky/ředitele školy otisk razítka školy</w:t>
            </w:r>
          </w:p>
        </w:tc>
        <w:tc>
          <w:tcPr>
            <w:tcW w:w="5954" w:type="dxa"/>
            <w:gridSpan w:val="2"/>
          </w:tcPr>
          <w:p w:rsidR="00C73A4E" w:rsidRPr="000B5A58" w:rsidRDefault="00C73A4E" w:rsidP="004A5497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Miroslav Rosík</w:t>
            </w:r>
          </w:p>
          <w:p w:rsidR="00C73A4E" w:rsidRPr="000B5A58" w:rsidRDefault="00C73A4E" w:rsidP="004A5497">
            <w:pPr>
              <w:pStyle w:val="Texttabulka"/>
              <w:rPr>
                <w:rFonts w:ascii="Calibri" w:hAnsi="Calibri" w:cs="Calibri"/>
              </w:rPr>
            </w:pPr>
          </w:p>
          <w:p w:rsidR="00C73A4E" w:rsidRPr="000B5A58" w:rsidRDefault="00C73A4E" w:rsidP="004A5497">
            <w:pPr>
              <w:pStyle w:val="Texttabulka"/>
              <w:rPr>
                <w:rFonts w:ascii="Calibri" w:hAnsi="Calibri" w:cs="Calibri"/>
              </w:rPr>
            </w:pPr>
          </w:p>
        </w:tc>
      </w:tr>
    </w:tbl>
    <w:p w:rsidR="00C73A4E" w:rsidRPr="000B5A58" w:rsidRDefault="00C73A4E" w:rsidP="003F4AB6">
      <w:pPr>
        <w:rPr>
          <w:rFonts w:ascii="Calibri" w:hAnsi="Calibri" w:cs="Calibri"/>
        </w:rPr>
      </w:pPr>
    </w:p>
    <w:sectPr w:rsidR="00C73A4E" w:rsidRPr="000B5A58" w:rsidSect="005D0415">
      <w:footerReference w:type="even" r:id="rId7"/>
      <w:footerReference w:type="default" r:id="rId8"/>
      <w:pgSz w:w="11906" w:h="16838"/>
      <w:pgMar w:top="899" w:right="1134" w:bottom="53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4E" w:rsidRDefault="00C73A4E">
      <w:r>
        <w:separator/>
      </w:r>
    </w:p>
  </w:endnote>
  <w:endnote w:type="continuationSeparator" w:id="0">
    <w:p w:rsidR="00C73A4E" w:rsidRDefault="00C73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4E" w:rsidRDefault="00C73A4E" w:rsidP="00064C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3A4E" w:rsidRDefault="00C73A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4E" w:rsidRPr="004678A3" w:rsidRDefault="00C73A4E">
    <w:pPr>
      <w:pStyle w:val="Footer"/>
      <w:jc w:val="center"/>
      <w:rPr>
        <w:rFonts w:ascii="Calibri" w:hAnsi="Calibri"/>
      </w:rPr>
    </w:pPr>
    <w:r w:rsidRPr="004678A3">
      <w:rPr>
        <w:rFonts w:ascii="Calibri" w:hAnsi="Calibri"/>
      </w:rPr>
      <w:fldChar w:fldCharType="begin"/>
    </w:r>
    <w:r w:rsidRPr="004678A3">
      <w:rPr>
        <w:rFonts w:ascii="Calibri" w:hAnsi="Calibri"/>
      </w:rPr>
      <w:instrText>PAGE   \* MERGEFORMAT</w:instrText>
    </w:r>
    <w:r w:rsidRPr="004678A3"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 w:rsidRPr="004678A3">
      <w:rPr>
        <w:rFonts w:ascii="Calibri" w:hAnsi="Calibr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4E" w:rsidRDefault="00C73A4E">
      <w:r>
        <w:separator/>
      </w:r>
    </w:p>
  </w:footnote>
  <w:footnote w:type="continuationSeparator" w:id="0">
    <w:p w:rsidR="00C73A4E" w:rsidRDefault="00C73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9BE"/>
    <w:multiLevelType w:val="hybridMultilevel"/>
    <w:tmpl w:val="D2CEE7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395927"/>
    <w:multiLevelType w:val="hybridMultilevel"/>
    <w:tmpl w:val="D5F256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E45F58"/>
    <w:multiLevelType w:val="hybridMultilevel"/>
    <w:tmpl w:val="DDD27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81747E"/>
    <w:multiLevelType w:val="hybridMultilevel"/>
    <w:tmpl w:val="0D20C2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E30"/>
    <w:rsid w:val="00020275"/>
    <w:rsid w:val="00021E86"/>
    <w:rsid w:val="0003666A"/>
    <w:rsid w:val="0004077D"/>
    <w:rsid w:val="00054205"/>
    <w:rsid w:val="0006147D"/>
    <w:rsid w:val="00064CBA"/>
    <w:rsid w:val="00083E92"/>
    <w:rsid w:val="000915D3"/>
    <w:rsid w:val="00093F4F"/>
    <w:rsid w:val="00096467"/>
    <w:rsid w:val="000A025C"/>
    <w:rsid w:val="000B4099"/>
    <w:rsid w:val="000B48B5"/>
    <w:rsid w:val="000B5A58"/>
    <w:rsid w:val="000C3D3C"/>
    <w:rsid w:val="000C7E82"/>
    <w:rsid w:val="000D0773"/>
    <w:rsid w:val="000D193C"/>
    <w:rsid w:val="000D6643"/>
    <w:rsid w:val="000E6BFC"/>
    <w:rsid w:val="000F0C83"/>
    <w:rsid w:val="000F292C"/>
    <w:rsid w:val="000F4686"/>
    <w:rsid w:val="000F6027"/>
    <w:rsid w:val="000F7BC7"/>
    <w:rsid w:val="001054BF"/>
    <w:rsid w:val="00106281"/>
    <w:rsid w:val="00107BF8"/>
    <w:rsid w:val="00110EF1"/>
    <w:rsid w:val="001115BC"/>
    <w:rsid w:val="001158DE"/>
    <w:rsid w:val="001215AF"/>
    <w:rsid w:val="00121E2D"/>
    <w:rsid w:val="00121EBF"/>
    <w:rsid w:val="00127C1D"/>
    <w:rsid w:val="0013203F"/>
    <w:rsid w:val="00132594"/>
    <w:rsid w:val="00154A40"/>
    <w:rsid w:val="001623D6"/>
    <w:rsid w:val="00171C45"/>
    <w:rsid w:val="001815ED"/>
    <w:rsid w:val="00181D91"/>
    <w:rsid w:val="00181E64"/>
    <w:rsid w:val="001A3360"/>
    <w:rsid w:val="001A367B"/>
    <w:rsid w:val="001A4FD5"/>
    <w:rsid w:val="001B1D83"/>
    <w:rsid w:val="001B6731"/>
    <w:rsid w:val="001C38F3"/>
    <w:rsid w:val="001D6107"/>
    <w:rsid w:val="001E0322"/>
    <w:rsid w:val="001E1C39"/>
    <w:rsid w:val="001E4C3F"/>
    <w:rsid w:val="001E5319"/>
    <w:rsid w:val="0020125D"/>
    <w:rsid w:val="00206ECA"/>
    <w:rsid w:val="00207572"/>
    <w:rsid w:val="002110A6"/>
    <w:rsid w:val="00226726"/>
    <w:rsid w:val="00233D35"/>
    <w:rsid w:val="0023441C"/>
    <w:rsid w:val="00235FB4"/>
    <w:rsid w:val="00240C0E"/>
    <w:rsid w:val="002410B2"/>
    <w:rsid w:val="00250A42"/>
    <w:rsid w:val="00252CF9"/>
    <w:rsid w:val="00253621"/>
    <w:rsid w:val="00253E01"/>
    <w:rsid w:val="00254E0B"/>
    <w:rsid w:val="00261061"/>
    <w:rsid w:val="00263F0A"/>
    <w:rsid w:val="00271528"/>
    <w:rsid w:val="002769E2"/>
    <w:rsid w:val="002A312E"/>
    <w:rsid w:val="002A7789"/>
    <w:rsid w:val="002C4302"/>
    <w:rsid w:val="002C4AED"/>
    <w:rsid w:val="002D0792"/>
    <w:rsid w:val="002D18C2"/>
    <w:rsid w:val="002E50EC"/>
    <w:rsid w:val="002F1E40"/>
    <w:rsid w:val="00301636"/>
    <w:rsid w:val="0030753F"/>
    <w:rsid w:val="00311B36"/>
    <w:rsid w:val="00312D82"/>
    <w:rsid w:val="003173D4"/>
    <w:rsid w:val="00322697"/>
    <w:rsid w:val="00323E30"/>
    <w:rsid w:val="0032433B"/>
    <w:rsid w:val="00334042"/>
    <w:rsid w:val="00343EDB"/>
    <w:rsid w:val="0035134B"/>
    <w:rsid w:val="003523F7"/>
    <w:rsid w:val="00387FB8"/>
    <w:rsid w:val="003B2BB5"/>
    <w:rsid w:val="003D1F3B"/>
    <w:rsid w:val="003D5D5F"/>
    <w:rsid w:val="003F4AB6"/>
    <w:rsid w:val="003F5B84"/>
    <w:rsid w:val="003F6EAC"/>
    <w:rsid w:val="00415771"/>
    <w:rsid w:val="004308C3"/>
    <w:rsid w:val="004343C6"/>
    <w:rsid w:val="004412E7"/>
    <w:rsid w:val="00446136"/>
    <w:rsid w:val="00452F61"/>
    <w:rsid w:val="00462A97"/>
    <w:rsid w:val="004678A3"/>
    <w:rsid w:val="00471AFB"/>
    <w:rsid w:val="00472998"/>
    <w:rsid w:val="00484964"/>
    <w:rsid w:val="00490874"/>
    <w:rsid w:val="00494103"/>
    <w:rsid w:val="00497744"/>
    <w:rsid w:val="004A4BDD"/>
    <w:rsid w:val="004A5497"/>
    <w:rsid w:val="004A77EA"/>
    <w:rsid w:val="004B0038"/>
    <w:rsid w:val="004B4368"/>
    <w:rsid w:val="004C1B43"/>
    <w:rsid w:val="004C51FF"/>
    <w:rsid w:val="004D7BF5"/>
    <w:rsid w:val="004E1E9C"/>
    <w:rsid w:val="004E2129"/>
    <w:rsid w:val="005018BF"/>
    <w:rsid w:val="00512687"/>
    <w:rsid w:val="00524C0D"/>
    <w:rsid w:val="005251BD"/>
    <w:rsid w:val="00526373"/>
    <w:rsid w:val="0052793F"/>
    <w:rsid w:val="0053403C"/>
    <w:rsid w:val="005344A9"/>
    <w:rsid w:val="00544263"/>
    <w:rsid w:val="0054697C"/>
    <w:rsid w:val="00551242"/>
    <w:rsid w:val="00553491"/>
    <w:rsid w:val="0055350D"/>
    <w:rsid w:val="00556937"/>
    <w:rsid w:val="0056286D"/>
    <w:rsid w:val="005718E8"/>
    <w:rsid w:val="0059238B"/>
    <w:rsid w:val="005927E7"/>
    <w:rsid w:val="005A7BC2"/>
    <w:rsid w:val="005B0839"/>
    <w:rsid w:val="005B0F14"/>
    <w:rsid w:val="005B6276"/>
    <w:rsid w:val="005B640B"/>
    <w:rsid w:val="005C5998"/>
    <w:rsid w:val="005D0415"/>
    <w:rsid w:val="005D0B78"/>
    <w:rsid w:val="005D2AA4"/>
    <w:rsid w:val="005E37FB"/>
    <w:rsid w:val="005E45A9"/>
    <w:rsid w:val="005F53DA"/>
    <w:rsid w:val="00607D2A"/>
    <w:rsid w:val="006212B6"/>
    <w:rsid w:val="006229C2"/>
    <w:rsid w:val="006348B1"/>
    <w:rsid w:val="006352FE"/>
    <w:rsid w:val="00637FB1"/>
    <w:rsid w:val="0064639E"/>
    <w:rsid w:val="0067055D"/>
    <w:rsid w:val="00674B6E"/>
    <w:rsid w:val="00686C3D"/>
    <w:rsid w:val="006964ED"/>
    <w:rsid w:val="006A3E77"/>
    <w:rsid w:val="006A4145"/>
    <w:rsid w:val="006A45BA"/>
    <w:rsid w:val="006A6085"/>
    <w:rsid w:val="006B1390"/>
    <w:rsid w:val="006C5860"/>
    <w:rsid w:val="006E2AA9"/>
    <w:rsid w:val="006F2551"/>
    <w:rsid w:val="006F6560"/>
    <w:rsid w:val="00712660"/>
    <w:rsid w:val="007208B3"/>
    <w:rsid w:val="00727F96"/>
    <w:rsid w:val="0073361B"/>
    <w:rsid w:val="00734900"/>
    <w:rsid w:val="007453F1"/>
    <w:rsid w:val="007559AF"/>
    <w:rsid w:val="00757F39"/>
    <w:rsid w:val="00760475"/>
    <w:rsid w:val="0076183B"/>
    <w:rsid w:val="0076199B"/>
    <w:rsid w:val="0077206C"/>
    <w:rsid w:val="007755FD"/>
    <w:rsid w:val="00775C0A"/>
    <w:rsid w:val="00784C09"/>
    <w:rsid w:val="00793117"/>
    <w:rsid w:val="007B002B"/>
    <w:rsid w:val="007B3A3D"/>
    <w:rsid w:val="007C6217"/>
    <w:rsid w:val="007F1257"/>
    <w:rsid w:val="00801D47"/>
    <w:rsid w:val="00804BBD"/>
    <w:rsid w:val="008157AD"/>
    <w:rsid w:val="00821F30"/>
    <w:rsid w:val="00843A43"/>
    <w:rsid w:val="00851406"/>
    <w:rsid w:val="008523D9"/>
    <w:rsid w:val="008615AF"/>
    <w:rsid w:val="00864909"/>
    <w:rsid w:val="008712F0"/>
    <w:rsid w:val="008829CB"/>
    <w:rsid w:val="008865DA"/>
    <w:rsid w:val="00886600"/>
    <w:rsid w:val="008904CD"/>
    <w:rsid w:val="00891D9A"/>
    <w:rsid w:val="00893C9E"/>
    <w:rsid w:val="008A1C72"/>
    <w:rsid w:val="008A3511"/>
    <w:rsid w:val="008B154F"/>
    <w:rsid w:val="008B196C"/>
    <w:rsid w:val="008B6F5D"/>
    <w:rsid w:val="008C06C4"/>
    <w:rsid w:val="008C3F27"/>
    <w:rsid w:val="008E50A6"/>
    <w:rsid w:val="00900C29"/>
    <w:rsid w:val="00901AA2"/>
    <w:rsid w:val="00915BEA"/>
    <w:rsid w:val="009255DE"/>
    <w:rsid w:val="00925A3F"/>
    <w:rsid w:val="0093391A"/>
    <w:rsid w:val="00940DF0"/>
    <w:rsid w:val="00946042"/>
    <w:rsid w:val="00952BB5"/>
    <w:rsid w:val="00953059"/>
    <w:rsid w:val="00971C0C"/>
    <w:rsid w:val="00976047"/>
    <w:rsid w:val="00982C84"/>
    <w:rsid w:val="00983B6F"/>
    <w:rsid w:val="00985FBD"/>
    <w:rsid w:val="00990C3F"/>
    <w:rsid w:val="009972A5"/>
    <w:rsid w:val="009B41A4"/>
    <w:rsid w:val="009B495C"/>
    <w:rsid w:val="009B7B05"/>
    <w:rsid w:val="009C105C"/>
    <w:rsid w:val="009C49B3"/>
    <w:rsid w:val="009C4D9C"/>
    <w:rsid w:val="009C5203"/>
    <w:rsid w:val="009D3200"/>
    <w:rsid w:val="00A0701C"/>
    <w:rsid w:val="00A10D0B"/>
    <w:rsid w:val="00A154E3"/>
    <w:rsid w:val="00A1600D"/>
    <w:rsid w:val="00A16EF9"/>
    <w:rsid w:val="00A22583"/>
    <w:rsid w:val="00A336D1"/>
    <w:rsid w:val="00A37151"/>
    <w:rsid w:val="00A41DD7"/>
    <w:rsid w:val="00A451D5"/>
    <w:rsid w:val="00A45575"/>
    <w:rsid w:val="00A468EE"/>
    <w:rsid w:val="00A6415D"/>
    <w:rsid w:val="00A7595C"/>
    <w:rsid w:val="00A85FC7"/>
    <w:rsid w:val="00A95E1F"/>
    <w:rsid w:val="00A96A67"/>
    <w:rsid w:val="00AB316B"/>
    <w:rsid w:val="00AB6AED"/>
    <w:rsid w:val="00AC0D56"/>
    <w:rsid w:val="00AE078A"/>
    <w:rsid w:val="00AE2504"/>
    <w:rsid w:val="00AE4D5F"/>
    <w:rsid w:val="00AF3675"/>
    <w:rsid w:val="00B07B68"/>
    <w:rsid w:val="00B16055"/>
    <w:rsid w:val="00B42CEA"/>
    <w:rsid w:val="00B45D06"/>
    <w:rsid w:val="00B467B2"/>
    <w:rsid w:val="00B47267"/>
    <w:rsid w:val="00B500E9"/>
    <w:rsid w:val="00B53E34"/>
    <w:rsid w:val="00B544D8"/>
    <w:rsid w:val="00B55172"/>
    <w:rsid w:val="00B64F3F"/>
    <w:rsid w:val="00B67C42"/>
    <w:rsid w:val="00B67D18"/>
    <w:rsid w:val="00B705F2"/>
    <w:rsid w:val="00B76E87"/>
    <w:rsid w:val="00B87FE4"/>
    <w:rsid w:val="00BA1826"/>
    <w:rsid w:val="00BA19EE"/>
    <w:rsid w:val="00BB12AF"/>
    <w:rsid w:val="00BC4DCF"/>
    <w:rsid w:val="00BC5CB9"/>
    <w:rsid w:val="00BC61BA"/>
    <w:rsid w:val="00BC7EF6"/>
    <w:rsid w:val="00BE09AC"/>
    <w:rsid w:val="00BE417C"/>
    <w:rsid w:val="00BE4B91"/>
    <w:rsid w:val="00BF01B1"/>
    <w:rsid w:val="00BF4D01"/>
    <w:rsid w:val="00C0303A"/>
    <w:rsid w:val="00C05519"/>
    <w:rsid w:val="00C1495C"/>
    <w:rsid w:val="00C1764B"/>
    <w:rsid w:val="00C30DA3"/>
    <w:rsid w:val="00C3404D"/>
    <w:rsid w:val="00C355BE"/>
    <w:rsid w:val="00C37898"/>
    <w:rsid w:val="00C41029"/>
    <w:rsid w:val="00C43AE5"/>
    <w:rsid w:val="00C559B7"/>
    <w:rsid w:val="00C566AC"/>
    <w:rsid w:val="00C56BED"/>
    <w:rsid w:val="00C60886"/>
    <w:rsid w:val="00C60D29"/>
    <w:rsid w:val="00C6559C"/>
    <w:rsid w:val="00C66988"/>
    <w:rsid w:val="00C72281"/>
    <w:rsid w:val="00C725BC"/>
    <w:rsid w:val="00C73A4E"/>
    <w:rsid w:val="00C83236"/>
    <w:rsid w:val="00C8661B"/>
    <w:rsid w:val="00C91C7D"/>
    <w:rsid w:val="00C91D02"/>
    <w:rsid w:val="00CA44E4"/>
    <w:rsid w:val="00CA77E0"/>
    <w:rsid w:val="00CA7AEB"/>
    <w:rsid w:val="00CB25FB"/>
    <w:rsid w:val="00CB3712"/>
    <w:rsid w:val="00CB54AF"/>
    <w:rsid w:val="00CC0459"/>
    <w:rsid w:val="00CC4FAE"/>
    <w:rsid w:val="00CD3FA5"/>
    <w:rsid w:val="00CD46FF"/>
    <w:rsid w:val="00CE2336"/>
    <w:rsid w:val="00D10E6C"/>
    <w:rsid w:val="00D227CC"/>
    <w:rsid w:val="00D22C05"/>
    <w:rsid w:val="00D23ADB"/>
    <w:rsid w:val="00D301A6"/>
    <w:rsid w:val="00D33C3D"/>
    <w:rsid w:val="00D35054"/>
    <w:rsid w:val="00D3701C"/>
    <w:rsid w:val="00D41A0C"/>
    <w:rsid w:val="00D440AA"/>
    <w:rsid w:val="00D54B27"/>
    <w:rsid w:val="00D55860"/>
    <w:rsid w:val="00D558B3"/>
    <w:rsid w:val="00D73FD8"/>
    <w:rsid w:val="00D77F9A"/>
    <w:rsid w:val="00D80E5C"/>
    <w:rsid w:val="00D819E9"/>
    <w:rsid w:val="00D9126C"/>
    <w:rsid w:val="00DB5211"/>
    <w:rsid w:val="00DB6717"/>
    <w:rsid w:val="00DC4ADD"/>
    <w:rsid w:val="00DC4BBA"/>
    <w:rsid w:val="00DF2877"/>
    <w:rsid w:val="00DF6E5E"/>
    <w:rsid w:val="00E16A24"/>
    <w:rsid w:val="00E549E7"/>
    <w:rsid w:val="00E80BEA"/>
    <w:rsid w:val="00E82D35"/>
    <w:rsid w:val="00E90D87"/>
    <w:rsid w:val="00EA0E60"/>
    <w:rsid w:val="00EB0A79"/>
    <w:rsid w:val="00EB3CE3"/>
    <w:rsid w:val="00EB4D5B"/>
    <w:rsid w:val="00EB6690"/>
    <w:rsid w:val="00EC6AF3"/>
    <w:rsid w:val="00ED2933"/>
    <w:rsid w:val="00EE197E"/>
    <w:rsid w:val="00EE78B0"/>
    <w:rsid w:val="00EF34F5"/>
    <w:rsid w:val="00EF5BFD"/>
    <w:rsid w:val="00EF5F28"/>
    <w:rsid w:val="00EF627A"/>
    <w:rsid w:val="00EF6693"/>
    <w:rsid w:val="00F12418"/>
    <w:rsid w:val="00F1711E"/>
    <w:rsid w:val="00F1729A"/>
    <w:rsid w:val="00F23988"/>
    <w:rsid w:val="00F27EFA"/>
    <w:rsid w:val="00F32798"/>
    <w:rsid w:val="00F3497B"/>
    <w:rsid w:val="00F35230"/>
    <w:rsid w:val="00F36389"/>
    <w:rsid w:val="00F4119B"/>
    <w:rsid w:val="00F47EFB"/>
    <w:rsid w:val="00F633E7"/>
    <w:rsid w:val="00F66F45"/>
    <w:rsid w:val="00F70580"/>
    <w:rsid w:val="00F76099"/>
    <w:rsid w:val="00F80208"/>
    <w:rsid w:val="00F9655B"/>
    <w:rsid w:val="00FA3D16"/>
    <w:rsid w:val="00FA552A"/>
    <w:rsid w:val="00FA6C6A"/>
    <w:rsid w:val="00FC47B6"/>
    <w:rsid w:val="00FC540C"/>
    <w:rsid w:val="00FD3859"/>
    <w:rsid w:val="00FD4EFB"/>
    <w:rsid w:val="00FE3E46"/>
    <w:rsid w:val="00FF0AE9"/>
    <w:rsid w:val="00FF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23E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3E30"/>
    <w:pPr>
      <w:keepNext/>
      <w:spacing w:before="240" w:after="60"/>
      <w:jc w:val="center"/>
      <w:outlineLvl w:val="0"/>
    </w:pPr>
    <w:rPr>
      <w:rFonts w:ascii="Arial Narrow" w:hAnsi="Arial Narrow" w:cs="Arial Narrow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3E30"/>
    <w:pPr>
      <w:keepNext/>
      <w:spacing w:before="240"/>
      <w:jc w:val="center"/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3E30"/>
    <w:pPr>
      <w:keepNext/>
      <w:spacing w:after="120"/>
      <w:jc w:val="center"/>
      <w:outlineLvl w:val="2"/>
    </w:pPr>
    <w:rPr>
      <w:rFonts w:ascii="Arial Narrow" w:hAnsi="Arial Narrow" w:cs="Arial Narrow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3A3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7D2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7D2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E30"/>
    <w:rPr>
      <w:rFonts w:ascii="Arial Narrow" w:hAnsi="Arial Narrow" w:cs="Arial Narrow"/>
      <w:b/>
      <w:bCs/>
      <w:kern w:val="32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3E30"/>
    <w:rPr>
      <w:rFonts w:ascii="Arial Narrow" w:hAnsi="Arial Narrow" w:cs="Arial Narrow"/>
      <w:b/>
      <w:bCs/>
      <w:sz w:val="28"/>
      <w:szCs w:val="2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3E30"/>
    <w:rPr>
      <w:rFonts w:ascii="Arial Narrow" w:hAnsi="Arial Narrow" w:cs="Arial Narrow"/>
      <w:b/>
      <w:bCs/>
      <w:sz w:val="26"/>
      <w:szCs w:val="26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3A3D"/>
    <w:rPr>
      <w:rFonts w:ascii="Cambria" w:hAnsi="Cambria" w:cs="Cambria"/>
      <w:b/>
      <w:bCs/>
      <w:i/>
      <w:iCs/>
      <w:color w:val="4F81BD"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07D2A"/>
    <w:rPr>
      <w:rFonts w:ascii="Cambria" w:hAnsi="Cambria" w:cs="Cambria"/>
      <w:color w:val="243F60"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07D2A"/>
    <w:rPr>
      <w:rFonts w:ascii="Cambria" w:hAnsi="Cambria" w:cs="Cambria"/>
      <w:i/>
      <w:iCs/>
      <w:color w:val="243F60"/>
      <w:sz w:val="24"/>
      <w:szCs w:val="24"/>
      <w:lang w:eastAsia="cs-CZ"/>
    </w:rPr>
  </w:style>
  <w:style w:type="paragraph" w:customStyle="1" w:styleId="Odstavec">
    <w:name w:val="Odstavec"/>
    <w:basedOn w:val="Normal"/>
    <w:uiPriority w:val="99"/>
    <w:rsid w:val="00323E30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Pododstavec">
    <w:name w:val="Pododstavec"/>
    <w:basedOn w:val="Odstavec"/>
    <w:uiPriority w:val="99"/>
    <w:rsid w:val="00323E30"/>
    <w:pPr>
      <w:tabs>
        <w:tab w:val="clear" w:pos="567"/>
        <w:tab w:val="left" w:pos="993"/>
      </w:tabs>
      <w:ind w:left="993" w:hanging="426"/>
    </w:pPr>
  </w:style>
  <w:style w:type="paragraph" w:customStyle="1" w:styleId="Textneodraen">
    <w:name w:val="Text neodraený"/>
    <w:basedOn w:val="Normal"/>
    <w:uiPriority w:val="99"/>
    <w:rsid w:val="003173D4"/>
    <w:pPr>
      <w:jc w:val="center"/>
    </w:pPr>
  </w:style>
  <w:style w:type="paragraph" w:customStyle="1" w:styleId="Odpovd">
    <w:name w:val="Odpovídá"/>
    <w:basedOn w:val="Textneodraen"/>
    <w:uiPriority w:val="99"/>
    <w:rsid w:val="003173D4"/>
    <w:pPr>
      <w:numPr>
        <w:ilvl w:val="12"/>
      </w:numPr>
      <w:ind w:left="567" w:hanging="284"/>
    </w:pPr>
    <w:rPr>
      <w:i/>
      <w:iCs/>
    </w:rPr>
  </w:style>
  <w:style w:type="paragraph" w:styleId="Footer">
    <w:name w:val="footer"/>
    <w:basedOn w:val="Normal"/>
    <w:link w:val="FooterChar"/>
    <w:uiPriority w:val="99"/>
    <w:rsid w:val="007B3A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3A3D"/>
    <w:rPr>
      <w:rFonts w:ascii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7B3A3D"/>
    <w:rPr>
      <w:rFonts w:cs="Times New Roman"/>
    </w:rPr>
  </w:style>
  <w:style w:type="paragraph" w:customStyle="1" w:styleId="Texttabulka">
    <w:name w:val="Text tabulka"/>
    <w:basedOn w:val="Heading4"/>
    <w:uiPriority w:val="99"/>
    <w:rsid w:val="007B3A3D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Heading4"/>
    <w:uiPriority w:val="99"/>
    <w:rsid w:val="007B3A3D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rsid w:val="00233D35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607D2A"/>
    <w:pPr>
      <w:spacing w:before="120"/>
      <w:ind w:firstLine="851"/>
      <w:jc w:val="both"/>
    </w:pPr>
  </w:style>
  <w:style w:type="paragraph" w:customStyle="1" w:styleId="Texttabulkaoby">
    <w:name w:val="Text tabulka obyč"/>
    <w:basedOn w:val="Texttabulka"/>
    <w:uiPriority w:val="99"/>
    <w:rsid w:val="00607D2A"/>
    <w:pPr>
      <w:keepLines/>
    </w:pPr>
  </w:style>
  <w:style w:type="paragraph" w:customStyle="1" w:styleId="Texttabulkaoby9">
    <w:name w:val="Text tabulka obyč 9"/>
    <w:basedOn w:val="Texttabulkaoby"/>
    <w:uiPriority w:val="99"/>
    <w:rsid w:val="00607D2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B7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A41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41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594</TotalTime>
  <Pages>2</Pages>
  <Words>1095</Words>
  <Characters>6465</Characters>
  <Application>Microsoft Office Outlook</Application>
  <DocSecurity>0</DocSecurity>
  <Lines>0</Lines>
  <Paragraphs>0</Paragraphs>
  <ScaleCrop>false</ScaleCrop>
  <Company>Msmt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rozvojového programu ve vzdělávání Ministerstva školství, mládeže a tělovýchovy</dc:title>
  <dc:subject/>
  <dc:creator>Vatalová Jaroslava</dc:creator>
  <cp:keywords/>
  <dc:description/>
  <cp:lastModifiedBy>Masarykova ZŠ</cp:lastModifiedBy>
  <cp:revision>22</cp:revision>
  <cp:lastPrinted>2014-09-15T12:35:00Z</cp:lastPrinted>
  <dcterms:created xsi:type="dcterms:W3CDTF">2014-09-15T12:35:00Z</dcterms:created>
  <dcterms:modified xsi:type="dcterms:W3CDTF">2017-01-12T13:27:00Z</dcterms:modified>
</cp:coreProperties>
</file>